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1440"/>
          <w:tab w:val="left" w:pos="1800"/>
          <w:tab w:val="left" w:pos="5760"/>
        </w:tabs>
        <w:rPr>
          <w:sz w:val="20"/>
          <w:szCs w:val="20"/>
          <w:vertAlign w:val="baseline"/>
        </w:rPr>
      </w:pPr>
      <w:r w:rsidDel="00000000" w:rsidR="00000000" w:rsidRPr="00000000">
        <w:rPr>
          <w:rtl w:val="0"/>
        </w:rPr>
      </w:r>
    </w:p>
    <w:p w:rsidR="00000000" w:rsidDel="00000000" w:rsidP="00000000" w:rsidRDefault="00000000" w:rsidRPr="00000000" w14:paraId="00000002">
      <w:pPr>
        <w:tabs>
          <w:tab w:val="left" w:pos="1440"/>
          <w:tab w:val="left" w:pos="1800"/>
          <w:tab w:val="left" w:pos="5760"/>
        </w:tabs>
        <w:rPr>
          <w:sz w:val="20"/>
          <w:szCs w:val="20"/>
          <w:vertAlign w:val="baseline"/>
        </w:rPr>
      </w:pPr>
      <w:r w:rsidDel="00000000" w:rsidR="00000000" w:rsidRPr="00000000">
        <w:rPr>
          <w:rtl w:val="0"/>
        </w:rPr>
      </w:r>
    </w:p>
    <w:p w:rsidR="00000000" w:rsidDel="00000000" w:rsidP="00000000" w:rsidRDefault="00000000" w:rsidRPr="00000000" w14:paraId="00000003">
      <w:pPr>
        <w:tabs>
          <w:tab w:val="left" w:pos="1440"/>
          <w:tab w:val="left" w:pos="1800"/>
          <w:tab w:val="left" w:pos="5760"/>
        </w:tabs>
        <w:jc w:val="center"/>
        <w:rPr>
          <w:b w:val="0"/>
          <w:vertAlign w:val="baseline"/>
        </w:rPr>
      </w:pPr>
      <w:r w:rsidDel="00000000" w:rsidR="00000000" w:rsidRPr="00000000">
        <w:rPr>
          <w:b w:val="1"/>
          <w:vertAlign w:val="baseline"/>
          <w:rtl w:val="0"/>
        </w:rPr>
        <w:t xml:space="preserve">BIOGRAPHY</w:t>
      </w:r>
      <w:r w:rsidDel="00000000" w:rsidR="00000000" w:rsidRPr="00000000">
        <w:rPr>
          <w:rtl w:val="0"/>
        </w:rPr>
      </w:r>
    </w:p>
    <w:p w:rsidR="00000000" w:rsidDel="00000000" w:rsidP="00000000" w:rsidRDefault="00000000" w:rsidRPr="00000000" w14:paraId="00000004">
      <w:pPr>
        <w:tabs>
          <w:tab w:val="left" w:pos="1440"/>
          <w:tab w:val="left" w:pos="1800"/>
          <w:tab w:val="left" w:pos="5760"/>
        </w:tabs>
        <w:rPr>
          <w:b w:val="0"/>
          <w:vertAlign w:val="baseline"/>
        </w:rPr>
      </w:pPr>
      <w:r w:rsidDel="00000000" w:rsidR="00000000" w:rsidRPr="00000000">
        <w:rPr>
          <w:b w:val="1"/>
          <w:vertAlign w:val="baseline"/>
          <w:rtl w:val="0"/>
        </w:rPr>
        <w:t xml:space="preserve">Johnny Mendez. P.E.</w:t>
      </w:r>
      <w:r w:rsidDel="00000000" w:rsidR="00000000" w:rsidRPr="00000000">
        <w:rPr>
          <w:rtl w:val="0"/>
        </w:rPr>
      </w:r>
    </w:p>
    <w:p w:rsidR="00000000" w:rsidDel="00000000" w:rsidP="00000000" w:rsidRDefault="00000000" w:rsidRPr="00000000" w14:paraId="00000005">
      <w:pPr>
        <w:tabs>
          <w:tab w:val="left" w:pos="1440"/>
          <w:tab w:val="left" w:pos="1800"/>
          <w:tab w:val="left" w:pos="5760"/>
        </w:tabs>
        <w:rPr>
          <w:b w:val="0"/>
          <w:vertAlign w:val="baseline"/>
        </w:rPr>
      </w:pPr>
      <w:r w:rsidDel="00000000" w:rsidR="00000000" w:rsidRPr="00000000">
        <w:rPr>
          <w:b w:val="1"/>
          <w:vertAlign w:val="baseline"/>
          <w:rtl w:val="0"/>
        </w:rPr>
        <w:t xml:space="preserve">Engineer I</w:t>
      </w:r>
      <w:r w:rsidDel="00000000" w:rsidR="00000000" w:rsidRPr="00000000">
        <w:rPr>
          <w:rtl w:val="0"/>
        </w:rPr>
      </w:r>
    </w:p>
    <w:p w:rsidR="00000000" w:rsidDel="00000000" w:rsidP="00000000" w:rsidRDefault="00000000" w:rsidRPr="00000000" w14:paraId="00000006">
      <w:pPr>
        <w:tabs>
          <w:tab w:val="left" w:pos="1440"/>
          <w:tab w:val="left" w:pos="1800"/>
          <w:tab w:val="left" w:pos="5760"/>
        </w:tabs>
        <w:rPr>
          <w:b w:val="0"/>
          <w:vertAlign w:val="baseline"/>
        </w:rPr>
      </w:pPr>
      <w:r w:rsidDel="00000000" w:rsidR="00000000" w:rsidRPr="00000000">
        <w:rPr>
          <w:b w:val="1"/>
          <w:vertAlign w:val="baseline"/>
          <w:rtl w:val="0"/>
        </w:rPr>
        <w:t xml:space="preserve">Drinking Water Program</w:t>
      </w:r>
      <w:r w:rsidDel="00000000" w:rsidR="00000000" w:rsidRPr="00000000">
        <w:rPr>
          <w:rtl w:val="0"/>
        </w:rPr>
      </w:r>
    </w:p>
    <w:p w:rsidR="00000000" w:rsidDel="00000000" w:rsidP="00000000" w:rsidRDefault="00000000" w:rsidRPr="00000000" w14:paraId="00000007">
      <w:pPr>
        <w:tabs>
          <w:tab w:val="left" w:pos="1440"/>
          <w:tab w:val="left" w:pos="1800"/>
          <w:tab w:val="left" w:pos="5760"/>
        </w:tabs>
        <w:rPr>
          <w:b w:val="0"/>
          <w:vertAlign w:val="baseline"/>
        </w:rPr>
      </w:pPr>
      <w:r w:rsidDel="00000000" w:rsidR="00000000" w:rsidRPr="00000000">
        <w:rPr>
          <w:b w:val="1"/>
          <w:vertAlign w:val="baseline"/>
          <w:rtl w:val="0"/>
        </w:rPr>
        <w:t xml:space="preserve">Alaska Department of Environmental Conservation</w:t>
      </w:r>
      <w:r w:rsidDel="00000000" w:rsidR="00000000" w:rsidRPr="00000000">
        <w:rPr>
          <w:rtl w:val="0"/>
        </w:rPr>
      </w:r>
    </w:p>
    <w:p w:rsidR="00000000" w:rsidDel="00000000" w:rsidP="00000000" w:rsidRDefault="00000000" w:rsidRPr="00000000" w14:paraId="00000008">
      <w:pPr>
        <w:tabs>
          <w:tab w:val="left" w:pos="1440"/>
          <w:tab w:val="left" w:pos="1800"/>
          <w:tab w:val="left" w:pos="5760"/>
        </w:tabs>
        <w:rPr>
          <w:vertAlign w:val="baseline"/>
        </w:rPr>
      </w:pPr>
      <w:r w:rsidDel="00000000" w:rsidR="00000000" w:rsidRPr="00000000">
        <w:rPr>
          <w:rtl w:val="0"/>
        </w:rPr>
      </w:r>
    </w:p>
    <w:p w:rsidR="00000000" w:rsidDel="00000000" w:rsidP="00000000" w:rsidRDefault="00000000" w:rsidRPr="00000000" w14:paraId="00000009">
      <w:pPr>
        <w:tabs>
          <w:tab w:val="left" w:pos="1440"/>
          <w:tab w:val="left" w:pos="1800"/>
          <w:tab w:val="left" w:pos="5760"/>
        </w:tabs>
        <w:ind w:right="1404"/>
        <w:rPr>
          <w:vertAlign w:val="baseline"/>
        </w:rPr>
      </w:pPr>
      <w:r w:rsidDel="00000000" w:rsidR="00000000" w:rsidRPr="00000000">
        <w:rPr>
          <w:vertAlign w:val="baseline"/>
          <w:rtl w:val="0"/>
        </w:rPr>
        <w:t xml:space="preserve">Mr. Mendez has over 22 years of working experience in the fields of environmental engineering, engineering consulting, and hydrology. Mr. Mendez holds a B.S. in Electrical Engineering from the University of Michigan (1995), and a M.S. in Environmental Engineering from the University of Alaska Fairbanks (1997). For the past 16 years he has worked for the Alaska Department of Environmental Conservation’s Drinking Water Program. His main duties include performing engineering plan reviews and approvals of public water system designs; conducting inspections, sanitary surveys, and comprehensive performance evaluations of drinking water systems; and providing technical and compliance assistance to public water systems in Alaska. </w:t>
      </w:r>
    </w:p>
    <w:p w:rsidR="00000000" w:rsidDel="00000000" w:rsidP="00000000" w:rsidRDefault="00000000" w:rsidRPr="00000000" w14:paraId="0000000A">
      <w:pPr>
        <w:tabs>
          <w:tab w:val="left" w:pos="1440"/>
          <w:tab w:val="left" w:pos="1800"/>
          <w:tab w:val="left" w:pos="7920"/>
        </w:tabs>
        <w:ind w:left="1440" w:hanging="1440"/>
        <w:rPr>
          <w:vertAlign w:val="baseline"/>
        </w:rPr>
      </w:pPr>
      <w:r w:rsidDel="00000000" w:rsidR="00000000" w:rsidRPr="00000000">
        <w:rPr>
          <w:rtl w:val="0"/>
        </w:rPr>
      </w:r>
    </w:p>
    <w:p w:rsidR="00000000" w:rsidDel="00000000" w:rsidP="00000000" w:rsidRDefault="00000000" w:rsidRPr="00000000" w14:paraId="0000000B">
      <w:pPr>
        <w:tabs>
          <w:tab w:val="left" w:pos="1440"/>
          <w:tab w:val="left" w:pos="1800"/>
          <w:tab w:val="left" w:pos="7920"/>
        </w:tabs>
        <w:ind w:left="1440" w:hanging="1440"/>
        <w:rPr>
          <w:sz w:val="20"/>
          <w:szCs w:val="20"/>
          <w:vertAlign w:val="baseline"/>
        </w:rPr>
      </w:pPr>
      <w:r w:rsidDel="00000000" w:rsidR="00000000" w:rsidRPr="00000000">
        <w:rPr>
          <w:rtl w:val="0"/>
        </w:rPr>
      </w:r>
    </w:p>
    <w:p w:rsidR="00000000" w:rsidDel="00000000" w:rsidP="00000000" w:rsidRDefault="00000000" w:rsidRPr="00000000" w14:paraId="0000000C">
      <w:pPr>
        <w:tabs>
          <w:tab w:val="left" w:pos="1440"/>
          <w:tab w:val="left" w:pos="1800"/>
          <w:tab w:val="left" w:pos="7920"/>
        </w:tabs>
        <w:ind w:left="1440" w:hanging="1440"/>
        <w:rPr>
          <w:vertAlign w:val="baseline"/>
        </w:rPr>
      </w:pPr>
      <w:r w:rsidDel="00000000" w:rsidR="00000000" w:rsidRPr="00000000">
        <w:rPr>
          <w:rtl w:val="0"/>
        </w:rPr>
      </w:r>
    </w:p>
    <w:sectPr>
      <w:pgSz w:h="15840" w:w="12240"/>
      <w:pgMar w:bottom="864" w:top="1008" w:left="1008" w:right="100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1800"/>
        <w:tab w:val="left" w:pos="5760"/>
      </w:tabs>
      <w:ind w:left="1440" w:hanging="1440"/>
    </w:pPr>
    <w:rPr>
      <w:rFonts w:ascii="Times" w:cs="Times" w:eastAsia="Times" w:hAnsi="Times"/>
      <w:b w:val="1"/>
      <w:sz w:val="22"/>
      <w:szCs w:val="22"/>
      <w:vertAlign w:val="baseline"/>
    </w:rPr>
  </w:style>
  <w:style w:type="paragraph" w:styleId="Heading2">
    <w:name w:val="heading 2"/>
    <w:basedOn w:val="Normal"/>
    <w:next w:val="Normal"/>
    <w:pPr>
      <w:keepNext w:val="1"/>
      <w:tabs>
        <w:tab w:val="left" w:pos="1440"/>
        <w:tab w:val="left" w:pos="6480"/>
        <w:tab w:val="left" w:pos="7650"/>
      </w:tabs>
    </w:pPr>
    <w:rPr>
      <w:rFonts w:ascii="Times" w:cs="Times" w:eastAsia="Times" w:hAnsi="Times"/>
      <w:b w:val="1"/>
      <w:sz w:val="22"/>
      <w:szCs w:val="22"/>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000000" w:space="1" w:sz="24" w:val="single"/>
      </w:pBdr>
      <w:ind w:left="1440" w:firstLine="720"/>
      <w:jc w:val="center"/>
    </w:pPr>
    <w:rPr>
      <w:rFonts w:ascii="Times" w:cs="Times" w:eastAsia="Times" w:hAnsi="Times"/>
      <w:b w:val="1"/>
      <w:sz w:val="24"/>
      <w:szCs w:val="24"/>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